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240"/>
        <w:tblW w:w="14395" w:type="dxa"/>
        <w:tblLook w:val="04A0" w:firstRow="1" w:lastRow="0" w:firstColumn="1" w:lastColumn="0" w:noHBand="0" w:noVBand="1"/>
      </w:tblPr>
      <w:tblGrid>
        <w:gridCol w:w="1810"/>
        <w:gridCol w:w="2360"/>
        <w:gridCol w:w="2512"/>
        <w:gridCol w:w="2507"/>
        <w:gridCol w:w="2512"/>
        <w:gridCol w:w="2694"/>
      </w:tblGrid>
      <w:tr w:rsidR="00A95092" w:rsidTr="00A52603">
        <w:trPr>
          <w:trHeight w:val="890"/>
        </w:trPr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092" w:rsidRDefault="00A95092" w:rsidP="00A52603"/>
        </w:tc>
        <w:tc>
          <w:tcPr>
            <w:tcW w:w="236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A95092" w:rsidRPr="00E14929" w:rsidRDefault="00A52603" w:rsidP="00A5260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-1217930</wp:posOffset>
                      </wp:positionH>
                      <wp:positionV relativeFrom="paragraph">
                        <wp:posOffset>-462915</wp:posOffset>
                      </wp:positionV>
                      <wp:extent cx="9124950" cy="3905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249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A52603" w:rsidRPr="00A52603" w:rsidRDefault="00A52603" w:rsidP="00A52603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Network / Partner </w:t>
                                  </w:r>
                                  <w:r w:rsidRPr="00A52603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Needs, Contribution, Benefits, Risk Matrix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95.9pt;margin-top:-36.45pt;width:718.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" fillcolor="white [3201]" strokecolor="white [3212]" strokeweight=".5pt">
                      <v:textbox>
                        <w:txbxContent>
                          <w:p w:rsidR="00A52603" w:rsidRPr="00A52603" w:rsidRDefault="00A52603" w:rsidP="00A52603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Network / Partner </w:t>
                            </w:r>
                            <w:r w:rsidRPr="00A52603">
                              <w:rPr>
                                <w:b/>
                                <w:sz w:val="36"/>
                                <w:szCs w:val="36"/>
                              </w:rPr>
                              <w:t>Needs, Contribution, Benefits, Risk Matrix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092" w:rsidRPr="00E14929">
              <w:rPr>
                <w:b/>
                <w:sz w:val="28"/>
                <w:szCs w:val="28"/>
              </w:rPr>
              <w:t xml:space="preserve">My Ministry / Network </w:t>
            </w:r>
          </w:p>
        </w:tc>
        <w:tc>
          <w:tcPr>
            <w:tcW w:w="2512" w:type="dxa"/>
            <w:shd w:val="clear" w:color="auto" w:fill="DEEAF6" w:themeFill="accent5" w:themeFillTint="33"/>
          </w:tcPr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  <w:r w:rsidRPr="00E14929">
              <w:rPr>
                <w:b/>
                <w:sz w:val="28"/>
                <w:szCs w:val="28"/>
              </w:rPr>
              <w:t xml:space="preserve">Partner 1 </w:t>
            </w:r>
          </w:p>
        </w:tc>
        <w:tc>
          <w:tcPr>
            <w:tcW w:w="2507" w:type="dxa"/>
            <w:shd w:val="clear" w:color="auto" w:fill="DEEAF6" w:themeFill="accent5" w:themeFillTint="33"/>
          </w:tcPr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  <w:r w:rsidRPr="00E14929">
              <w:rPr>
                <w:b/>
                <w:sz w:val="28"/>
                <w:szCs w:val="28"/>
              </w:rPr>
              <w:t xml:space="preserve">Partner </w:t>
            </w:r>
            <w:r w:rsidR="00292515">
              <w:rPr>
                <w:b/>
                <w:sz w:val="28"/>
                <w:szCs w:val="28"/>
              </w:rPr>
              <w:t>2</w:t>
            </w:r>
            <w:r w:rsidRPr="00E1492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  <w:shd w:val="clear" w:color="auto" w:fill="DEEAF6" w:themeFill="accent5" w:themeFillTint="33"/>
          </w:tcPr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  <w:r w:rsidRPr="00E14929">
              <w:rPr>
                <w:b/>
                <w:sz w:val="28"/>
                <w:szCs w:val="28"/>
              </w:rPr>
              <w:t xml:space="preserve">Partner </w:t>
            </w:r>
            <w:r w:rsidR="00292515">
              <w:rPr>
                <w:b/>
                <w:sz w:val="28"/>
                <w:szCs w:val="28"/>
              </w:rPr>
              <w:t>3</w:t>
            </w:r>
            <w:r w:rsidRPr="00E1492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:rsidR="00A95092" w:rsidRPr="00A52603" w:rsidRDefault="00A95092" w:rsidP="00A52603">
            <w:pPr>
              <w:rPr>
                <w:b/>
                <w:sz w:val="28"/>
                <w:szCs w:val="28"/>
              </w:rPr>
            </w:pPr>
            <w:r w:rsidRPr="00E14929">
              <w:rPr>
                <w:b/>
                <w:sz w:val="28"/>
                <w:szCs w:val="28"/>
              </w:rPr>
              <w:t>Served / Unreached Community</w:t>
            </w:r>
          </w:p>
        </w:tc>
      </w:tr>
      <w:tr w:rsidR="00A95092" w:rsidTr="00A52603">
        <w:trPr>
          <w:trHeight w:val="2243"/>
        </w:trPr>
        <w:tc>
          <w:tcPr>
            <w:tcW w:w="18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  <w:r w:rsidRPr="00E14929">
              <w:rPr>
                <w:b/>
                <w:sz w:val="28"/>
                <w:szCs w:val="28"/>
              </w:rPr>
              <w:t>Needs</w:t>
            </w:r>
          </w:p>
          <w:p w:rsidR="00E14929" w:rsidRPr="00E14929" w:rsidRDefault="00E14929" w:rsidP="00A52603">
            <w:pPr>
              <w:rPr>
                <w:b/>
                <w:sz w:val="28"/>
                <w:szCs w:val="28"/>
              </w:rPr>
            </w:pPr>
          </w:p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</w:p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</w:p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</w:p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A95092" w:rsidRDefault="00A95092" w:rsidP="00A52603"/>
        </w:tc>
        <w:tc>
          <w:tcPr>
            <w:tcW w:w="2512" w:type="dxa"/>
          </w:tcPr>
          <w:p w:rsidR="00A95092" w:rsidRDefault="00A95092" w:rsidP="00A52603"/>
        </w:tc>
        <w:tc>
          <w:tcPr>
            <w:tcW w:w="2507" w:type="dxa"/>
          </w:tcPr>
          <w:p w:rsidR="00A95092" w:rsidRDefault="00A95092" w:rsidP="00A52603"/>
        </w:tc>
        <w:tc>
          <w:tcPr>
            <w:tcW w:w="2512" w:type="dxa"/>
          </w:tcPr>
          <w:p w:rsidR="00A95092" w:rsidRDefault="00A95092" w:rsidP="00A52603"/>
        </w:tc>
        <w:tc>
          <w:tcPr>
            <w:tcW w:w="2694" w:type="dxa"/>
          </w:tcPr>
          <w:p w:rsidR="00A95092" w:rsidRDefault="00A95092" w:rsidP="00A52603"/>
        </w:tc>
      </w:tr>
      <w:tr w:rsidR="00A95092" w:rsidTr="00A52603">
        <w:trPr>
          <w:trHeight w:val="2270"/>
        </w:trPr>
        <w:tc>
          <w:tcPr>
            <w:tcW w:w="1810" w:type="dxa"/>
            <w:shd w:val="clear" w:color="auto" w:fill="D9D9D9" w:themeFill="background1" w:themeFillShade="D9"/>
          </w:tcPr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  <w:r w:rsidRPr="00E14929">
              <w:rPr>
                <w:b/>
                <w:sz w:val="28"/>
                <w:szCs w:val="28"/>
              </w:rPr>
              <w:t>Contributions</w:t>
            </w:r>
          </w:p>
          <w:p w:rsidR="00E14929" w:rsidRPr="00E14929" w:rsidRDefault="00E14929" w:rsidP="00A52603">
            <w:pPr>
              <w:rPr>
                <w:b/>
                <w:sz w:val="28"/>
                <w:szCs w:val="28"/>
              </w:rPr>
            </w:pPr>
          </w:p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</w:p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</w:p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</w:p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</w:tcPr>
          <w:p w:rsidR="00A95092" w:rsidRDefault="00A95092" w:rsidP="00A52603"/>
        </w:tc>
        <w:tc>
          <w:tcPr>
            <w:tcW w:w="2512" w:type="dxa"/>
            <w:shd w:val="clear" w:color="auto" w:fill="F2F2F2" w:themeFill="background1" w:themeFillShade="F2"/>
          </w:tcPr>
          <w:p w:rsidR="00A95092" w:rsidRDefault="00A95092" w:rsidP="00A52603"/>
        </w:tc>
        <w:tc>
          <w:tcPr>
            <w:tcW w:w="2507" w:type="dxa"/>
            <w:shd w:val="clear" w:color="auto" w:fill="F2F2F2" w:themeFill="background1" w:themeFillShade="F2"/>
          </w:tcPr>
          <w:p w:rsidR="00A95092" w:rsidRDefault="00A95092" w:rsidP="00A52603"/>
        </w:tc>
        <w:tc>
          <w:tcPr>
            <w:tcW w:w="2512" w:type="dxa"/>
            <w:shd w:val="clear" w:color="auto" w:fill="F2F2F2" w:themeFill="background1" w:themeFillShade="F2"/>
          </w:tcPr>
          <w:p w:rsidR="00A95092" w:rsidRDefault="00A95092" w:rsidP="00A52603"/>
        </w:tc>
        <w:tc>
          <w:tcPr>
            <w:tcW w:w="2694" w:type="dxa"/>
            <w:shd w:val="clear" w:color="auto" w:fill="F2F2F2" w:themeFill="background1" w:themeFillShade="F2"/>
          </w:tcPr>
          <w:p w:rsidR="00A95092" w:rsidRDefault="00A95092" w:rsidP="00A52603"/>
        </w:tc>
      </w:tr>
      <w:tr w:rsidR="00A95092" w:rsidTr="00A52603">
        <w:trPr>
          <w:trHeight w:val="2207"/>
        </w:trPr>
        <w:tc>
          <w:tcPr>
            <w:tcW w:w="1810" w:type="dxa"/>
            <w:shd w:val="clear" w:color="auto" w:fill="D9D9D9" w:themeFill="background1" w:themeFillShade="D9"/>
          </w:tcPr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  <w:r w:rsidRPr="00E14929">
              <w:rPr>
                <w:b/>
                <w:sz w:val="28"/>
                <w:szCs w:val="28"/>
              </w:rPr>
              <w:t>Benefits</w:t>
            </w:r>
          </w:p>
          <w:p w:rsidR="00E14929" w:rsidRPr="00E14929" w:rsidRDefault="00E14929" w:rsidP="00A52603">
            <w:pPr>
              <w:rPr>
                <w:b/>
                <w:sz w:val="28"/>
                <w:szCs w:val="28"/>
              </w:rPr>
            </w:pPr>
          </w:p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</w:p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</w:p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</w:p>
          <w:p w:rsidR="00A95092" w:rsidRDefault="00A95092" w:rsidP="00A52603">
            <w:pPr>
              <w:rPr>
                <w:b/>
                <w:sz w:val="28"/>
                <w:szCs w:val="28"/>
              </w:rPr>
            </w:pPr>
          </w:p>
          <w:p w:rsidR="00A52603" w:rsidRPr="00E14929" w:rsidRDefault="00A52603" w:rsidP="00A5260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0" w:type="dxa"/>
          </w:tcPr>
          <w:p w:rsidR="00A95092" w:rsidRDefault="00A95092" w:rsidP="00A52603"/>
        </w:tc>
        <w:tc>
          <w:tcPr>
            <w:tcW w:w="2512" w:type="dxa"/>
          </w:tcPr>
          <w:p w:rsidR="00A95092" w:rsidRDefault="00A95092" w:rsidP="00A52603"/>
        </w:tc>
        <w:tc>
          <w:tcPr>
            <w:tcW w:w="2507" w:type="dxa"/>
          </w:tcPr>
          <w:p w:rsidR="00A95092" w:rsidRDefault="00A95092" w:rsidP="00A52603"/>
        </w:tc>
        <w:tc>
          <w:tcPr>
            <w:tcW w:w="2512" w:type="dxa"/>
          </w:tcPr>
          <w:p w:rsidR="00A95092" w:rsidRDefault="00A95092" w:rsidP="00A52603"/>
        </w:tc>
        <w:tc>
          <w:tcPr>
            <w:tcW w:w="2694" w:type="dxa"/>
          </w:tcPr>
          <w:p w:rsidR="00A95092" w:rsidRDefault="00A95092" w:rsidP="00A52603"/>
        </w:tc>
      </w:tr>
      <w:tr w:rsidR="00A95092" w:rsidTr="00A52603">
        <w:trPr>
          <w:trHeight w:val="2135"/>
        </w:trPr>
        <w:tc>
          <w:tcPr>
            <w:tcW w:w="1810" w:type="dxa"/>
            <w:shd w:val="clear" w:color="auto" w:fill="D9D9D9" w:themeFill="background1" w:themeFillShade="D9"/>
          </w:tcPr>
          <w:p w:rsidR="00A95092" w:rsidRDefault="00A95092" w:rsidP="00A52603">
            <w:pPr>
              <w:rPr>
                <w:b/>
                <w:sz w:val="28"/>
                <w:szCs w:val="28"/>
              </w:rPr>
            </w:pPr>
            <w:r w:rsidRPr="00E14929">
              <w:rPr>
                <w:b/>
                <w:sz w:val="28"/>
                <w:szCs w:val="28"/>
              </w:rPr>
              <w:t>Risks</w:t>
            </w:r>
          </w:p>
          <w:p w:rsidR="00A52603" w:rsidRPr="00E14929" w:rsidRDefault="00A52603" w:rsidP="00A52603">
            <w:pPr>
              <w:rPr>
                <w:b/>
                <w:sz w:val="28"/>
                <w:szCs w:val="28"/>
              </w:rPr>
            </w:pPr>
          </w:p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</w:p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</w:p>
          <w:p w:rsidR="00A95092" w:rsidRDefault="00A95092" w:rsidP="00A52603">
            <w:pPr>
              <w:rPr>
                <w:b/>
                <w:sz w:val="28"/>
                <w:szCs w:val="28"/>
              </w:rPr>
            </w:pPr>
          </w:p>
          <w:p w:rsidR="00A52603" w:rsidRPr="00E14929" w:rsidRDefault="00A52603" w:rsidP="00A52603">
            <w:pPr>
              <w:rPr>
                <w:b/>
                <w:sz w:val="28"/>
                <w:szCs w:val="28"/>
              </w:rPr>
            </w:pPr>
          </w:p>
          <w:p w:rsidR="00A95092" w:rsidRPr="00E14929" w:rsidRDefault="00A95092" w:rsidP="00A52603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</w:tcPr>
          <w:p w:rsidR="00A95092" w:rsidRDefault="00A95092" w:rsidP="00A52603"/>
        </w:tc>
        <w:tc>
          <w:tcPr>
            <w:tcW w:w="2512" w:type="dxa"/>
            <w:shd w:val="clear" w:color="auto" w:fill="F2F2F2" w:themeFill="background1" w:themeFillShade="F2"/>
          </w:tcPr>
          <w:p w:rsidR="00A95092" w:rsidRDefault="00A95092" w:rsidP="00A52603"/>
        </w:tc>
        <w:tc>
          <w:tcPr>
            <w:tcW w:w="2507" w:type="dxa"/>
            <w:shd w:val="clear" w:color="auto" w:fill="F2F2F2" w:themeFill="background1" w:themeFillShade="F2"/>
          </w:tcPr>
          <w:p w:rsidR="00A95092" w:rsidRDefault="00A95092" w:rsidP="00A52603"/>
        </w:tc>
        <w:tc>
          <w:tcPr>
            <w:tcW w:w="2512" w:type="dxa"/>
            <w:shd w:val="clear" w:color="auto" w:fill="F2F2F2" w:themeFill="background1" w:themeFillShade="F2"/>
          </w:tcPr>
          <w:p w:rsidR="00A95092" w:rsidRDefault="00A95092" w:rsidP="00A52603"/>
        </w:tc>
        <w:tc>
          <w:tcPr>
            <w:tcW w:w="2694" w:type="dxa"/>
            <w:shd w:val="clear" w:color="auto" w:fill="F2F2F2" w:themeFill="background1" w:themeFillShade="F2"/>
          </w:tcPr>
          <w:p w:rsidR="00A95092" w:rsidRDefault="00A95092" w:rsidP="00A52603"/>
        </w:tc>
      </w:tr>
    </w:tbl>
    <w:p w:rsidR="001D7F6E" w:rsidRDefault="00A52603" w:rsidP="00A52603">
      <w:pPr>
        <w:jc w:val="right"/>
      </w:pPr>
      <w:r>
        <w:t>Adapted from Peter Simoon’s Needs, Contribution, Benefits, Risk Matrix – petersimoons.com</w:t>
      </w:r>
    </w:p>
    <w:sectPr w:rsidR="001D7F6E" w:rsidSect="00A950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92"/>
    <w:rsid w:val="001B232E"/>
    <w:rsid w:val="001D7F6E"/>
    <w:rsid w:val="00292515"/>
    <w:rsid w:val="00876152"/>
    <w:rsid w:val="00A52603"/>
    <w:rsid w:val="00A95092"/>
    <w:rsid w:val="00E14929"/>
    <w:rsid w:val="00E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222"/>
  <w15:chartTrackingRefBased/>
  <w15:docId w15:val="{871FCFA3-8461-48C4-94D4-F947B9AD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216</Characters>
  <Application>Microsoft Office Word</Application>
  <DocSecurity>0</DocSecurity>
  <Lines>108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2019-10-31T19:27:00Z</dcterms:created>
  <dcterms:modified xsi:type="dcterms:W3CDTF">2019-10-31T19:27:00Z</dcterms:modified>
</cp:coreProperties>
</file>